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6" w:rsidRDefault="000679FD" w:rsidP="00330156">
      <w:pPr>
        <w:spacing w:after="0"/>
        <w:ind w:left="993" w:hanging="142"/>
        <w:rPr>
          <w:rFonts w:ascii="Times New Roman" w:hAnsi="Times New Roman" w:cs="Times New Roman"/>
          <w:b/>
          <w:color w:val="2117F1"/>
          <w:sz w:val="40"/>
          <w:szCs w:val="40"/>
          <w:lang w:val="ru-RU"/>
        </w:rPr>
      </w:pPr>
      <w:r w:rsidRPr="000679FD">
        <w:rPr>
          <w:rFonts w:ascii="Times New Roman" w:hAnsi="Times New Roman" w:cs="Times New Roman"/>
          <w:b/>
          <w:color w:val="2117F1"/>
          <w:sz w:val="40"/>
          <w:szCs w:val="4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8.75pt;height:50.2pt" fillcolor="#ffc000" strokecolor="red" strokeweight="3pt">
            <v:shadow on="t" color="#900"/>
            <v:textpath style="font-family:&quot;Impact&quot;;v-text-kern:t" trim="t" fitpath="t" string="Цели Стандарта"/>
          </v:shape>
        </w:pict>
      </w:r>
    </w:p>
    <w:p w:rsidR="00330156" w:rsidRPr="00330156" w:rsidRDefault="00330156" w:rsidP="0033015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</w:pPr>
      <w:r w:rsidRPr="00330156"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  <w:t xml:space="preserve">Повышение </w:t>
      </w:r>
      <w:r w:rsidRPr="003C6DF3">
        <w:rPr>
          <w:rFonts w:ascii="Times New Roman" w:hAnsi="Times New Roman" w:cs="Times New Roman"/>
          <w:b/>
          <w:bCs/>
          <w:color w:val="C00000"/>
          <w:sz w:val="40"/>
          <w:szCs w:val="40"/>
          <w:highlight w:val="yellow"/>
          <w:lang w:val="ru-RU"/>
        </w:rPr>
        <w:t>социального статуса</w:t>
      </w:r>
      <w:r w:rsidRPr="00330156"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  <w:t xml:space="preserve"> </w:t>
      </w:r>
      <w:proofErr w:type="gramStart"/>
      <w:r w:rsidRPr="00330156"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  <w:t>ДО</w:t>
      </w:r>
      <w:proofErr w:type="gramEnd"/>
    </w:p>
    <w:p w:rsidR="00330156" w:rsidRPr="00330156" w:rsidRDefault="00330156" w:rsidP="0033015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</w:pPr>
      <w:r w:rsidRPr="00330156"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  <w:t xml:space="preserve">Обеспечение государством </w:t>
      </w:r>
      <w:r w:rsidRPr="003C6DF3">
        <w:rPr>
          <w:rFonts w:ascii="Times New Roman" w:hAnsi="Times New Roman" w:cs="Times New Roman"/>
          <w:b/>
          <w:bCs/>
          <w:color w:val="C00000"/>
          <w:sz w:val="40"/>
          <w:szCs w:val="40"/>
          <w:highlight w:val="yellow"/>
          <w:lang w:val="ru-RU"/>
        </w:rPr>
        <w:t>равенства возможностей</w:t>
      </w:r>
      <w:r w:rsidRPr="00330156"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  <w:t xml:space="preserve"> для каждого ребёнка в получении качественного дошкольного образования</w:t>
      </w:r>
    </w:p>
    <w:p w:rsidR="00330156" w:rsidRPr="00330156" w:rsidRDefault="00330156" w:rsidP="0033015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</w:pPr>
      <w:r w:rsidRPr="00330156"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  <w:t xml:space="preserve">Обеспечение государственных </w:t>
      </w:r>
      <w:r w:rsidRPr="003C6DF3">
        <w:rPr>
          <w:rFonts w:ascii="Times New Roman" w:hAnsi="Times New Roman" w:cs="Times New Roman"/>
          <w:b/>
          <w:bCs/>
          <w:color w:val="C00000"/>
          <w:sz w:val="40"/>
          <w:szCs w:val="40"/>
          <w:highlight w:val="yellow"/>
          <w:lang w:val="ru-RU"/>
        </w:rPr>
        <w:t>гарантий уровня</w:t>
      </w:r>
      <w:r w:rsidRPr="00330156"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  <w:br/>
        <w:t>и качества образования на основе единства обязательных требований</w:t>
      </w:r>
    </w:p>
    <w:p w:rsidR="00330156" w:rsidRPr="00330156" w:rsidRDefault="00330156" w:rsidP="00330156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</w:pPr>
      <w:r w:rsidRPr="00330156"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  <w:t xml:space="preserve">Сохранение </w:t>
      </w:r>
      <w:r w:rsidRPr="003C6DF3">
        <w:rPr>
          <w:rFonts w:ascii="Times New Roman" w:hAnsi="Times New Roman" w:cs="Times New Roman"/>
          <w:b/>
          <w:bCs/>
          <w:color w:val="C00000"/>
          <w:sz w:val="40"/>
          <w:szCs w:val="40"/>
          <w:highlight w:val="yellow"/>
          <w:lang w:val="ru-RU"/>
        </w:rPr>
        <w:t>единства образовательного пространства РФ</w:t>
      </w:r>
      <w:r w:rsidRPr="00330156">
        <w:rPr>
          <w:rFonts w:ascii="Times New Roman" w:hAnsi="Times New Roman" w:cs="Times New Roman"/>
          <w:b/>
          <w:bCs/>
          <w:color w:val="2117F1"/>
          <w:sz w:val="40"/>
          <w:szCs w:val="40"/>
          <w:lang w:val="ru-RU"/>
        </w:rPr>
        <w:t xml:space="preserve"> относительно уровня дошкольного образования </w:t>
      </w:r>
    </w:p>
    <w:p w:rsidR="00330156" w:rsidRDefault="00330156" w:rsidP="00330156">
      <w:pPr>
        <w:spacing w:after="0"/>
        <w:ind w:left="0"/>
        <w:rPr>
          <w:rFonts w:ascii="Times New Roman" w:hAnsi="Times New Roman" w:cs="Times New Roman"/>
          <w:b/>
          <w:color w:val="2117F1"/>
          <w:sz w:val="40"/>
          <w:szCs w:val="40"/>
          <w:lang w:val="ru-RU"/>
        </w:rPr>
      </w:pPr>
    </w:p>
    <w:p w:rsidR="00330156" w:rsidRDefault="000679FD" w:rsidP="00330156">
      <w:pPr>
        <w:spacing w:after="0"/>
        <w:ind w:left="0"/>
        <w:rPr>
          <w:rFonts w:ascii="Times New Roman" w:hAnsi="Times New Roman" w:cs="Times New Roman"/>
          <w:b/>
          <w:color w:val="2117F1"/>
          <w:sz w:val="40"/>
          <w:szCs w:val="40"/>
          <w:lang w:val="ru-RU"/>
        </w:rPr>
      </w:pPr>
      <w:r w:rsidRPr="000679FD">
        <w:rPr>
          <w:rFonts w:ascii="Times New Roman" w:hAnsi="Times New Roman" w:cs="Times New Roman"/>
          <w:b/>
          <w:color w:val="2117F1"/>
          <w:sz w:val="40"/>
          <w:szCs w:val="40"/>
          <w:lang w:val="ru-RU"/>
        </w:rPr>
        <w:pict>
          <v:shape id="_x0000_i1027" type="#_x0000_t136" style="width:544.35pt;height:50.2pt" fillcolor="#ffc000" strokecolor="red" strokeweight="2pt">
            <v:shadow on="t" color="#900"/>
            <v:textpath style="font-family:&quot;Impact&quot;;v-text-kern:t" trim="t" fitpath="t" string="Основные принципы Стандарта"/>
          </v:shape>
        </w:pict>
      </w:r>
    </w:p>
    <w:p w:rsidR="005C12F1" w:rsidRPr="003A593E" w:rsidRDefault="003A593E" w:rsidP="00330156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 xml:space="preserve">Поддержка разнообразия детства; сохранение уникальности и </w:t>
      </w:r>
      <w:proofErr w:type="spellStart"/>
      <w:r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самоценности</w:t>
      </w:r>
      <w:proofErr w:type="spellEnd"/>
      <w:r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 xml:space="preserve"> детства как важного этапа в общем развитии человека</w:t>
      </w:r>
      <w:r w:rsidR="00330156"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.</w:t>
      </w:r>
    </w:p>
    <w:p w:rsidR="00330156" w:rsidRPr="003A593E" w:rsidRDefault="00330156" w:rsidP="00330156">
      <w:pPr>
        <w:pStyle w:val="aa"/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</w:p>
    <w:p w:rsidR="005C12F1" w:rsidRPr="003A593E" w:rsidRDefault="000A1EE5" w:rsidP="00330156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noProof/>
          <w:color w:val="3F26F6"/>
          <w:sz w:val="40"/>
          <w:szCs w:val="40"/>
          <w:lang w:val="ru-RU" w:eastAsia="ru-RU" w:bidi="ar-SA"/>
        </w:rPr>
        <w:pict>
          <v:rect id="_x0000_s1029" style="position:absolute;left:0;text-align:left;margin-left:446.75pt;margin-top:11.15pt;width:101.45pt;height:98.15pt;z-index:251658240" stroked="f">
            <v:textbox style="mso-next-textbox:#_x0000_s1029">
              <w:txbxContent>
                <w:p w:rsidR="000A1EE5" w:rsidRDefault="000A1EE5">
                  <w:pPr>
                    <w:ind w:left="0"/>
                  </w:pPr>
                  <w:r w:rsidRPr="000A1EE5">
                    <w:drawing>
                      <wp:inline distT="0" distB="0" distL="0" distR="0">
                        <wp:extent cx="1096010" cy="1087100"/>
                        <wp:effectExtent l="19050" t="0" r="8890" b="0"/>
                        <wp:docPr id="2" name="Рисунок 2" descr="2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88" name="Picture 28" descr="2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1087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593E"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Личностно-развивающий и гуманистический характер взаимодействия взрослых и детей</w:t>
      </w:r>
      <w:r w:rsidR="00330156"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.</w:t>
      </w:r>
    </w:p>
    <w:p w:rsidR="00330156" w:rsidRPr="003A593E" w:rsidRDefault="00330156" w:rsidP="00330156">
      <w:pPr>
        <w:pStyle w:val="aa"/>
        <w:ind w:left="720"/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</w:p>
    <w:p w:rsidR="005C12F1" w:rsidRPr="003A593E" w:rsidRDefault="003A593E" w:rsidP="00330156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Уважение личности ребёнка</w:t>
      </w:r>
      <w:r w:rsidR="00330156"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.</w:t>
      </w:r>
    </w:p>
    <w:p w:rsidR="00330156" w:rsidRPr="003A593E" w:rsidRDefault="00330156" w:rsidP="00330156">
      <w:pPr>
        <w:pStyle w:val="aa"/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</w:p>
    <w:p w:rsidR="00DB430C" w:rsidRPr="003A593E" w:rsidRDefault="00330156" w:rsidP="00330156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Реализация программы в формах, специфических для детей данной возрастной группы, прежде всего в форме игры, познавательной</w:t>
      </w:r>
      <w:r w:rsidRPr="003A593E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br/>
        <w:t>и исследовательской деятельности, в форме творческой активности, обеспечивающей художественно-эстетическое развитие ребёнка</w:t>
      </w:r>
    </w:p>
    <w:p w:rsidR="00330156" w:rsidRPr="00330156" w:rsidRDefault="00330156" w:rsidP="00330156">
      <w:pPr>
        <w:spacing w:after="0"/>
        <w:ind w:left="0"/>
        <w:rPr>
          <w:rFonts w:ascii="Times New Roman" w:hAnsi="Times New Roman" w:cs="Times New Roman"/>
          <w:b/>
          <w:color w:val="2117F1"/>
          <w:sz w:val="40"/>
          <w:szCs w:val="40"/>
          <w:lang w:val="ru-RU"/>
        </w:rPr>
      </w:pPr>
    </w:p>
    <w:p w:rsidR="00330156" w:rsidRPr="00330156" w:rsidRDefault="00330156" w:rsidP="00330156">
      <w:pPr>
        <w:ind w:left="0"/>
        <w:rPr>
          <w:lang w:val="ru-RU"/>
        </w:rPr>
      </w:pPr>
    </w:p>
    <w:sectPr w:rsidR="00330156" w:rsidRPr="00330156" w:rsidSect="003A593E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7F"/>
      </v:shape>
    </w:pict>
  </w:numPicBullet>
  <w:abstractNum w:abstractNumId="0">
    <w:nsid w:val="09720A79"/>
    <w:multiLevelType w:val="hybridMultilevel"/>
    <w:tmpl w:val="CBBA3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315D"/>
    <w:multiLevelType w:val="hybridMultilevel"/>
    <w:tmpl w:val="101E9D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E66"/>
    <w:multiLevelType w:val="hybridMultilevel"/>
    <w:tmpl w:val="8B7C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44CA4"/>
    <w:multiLevelType w:val="hybridMultilevel"/>
    <w:tmpl w:val="CED65D26"/>
    <w:lvl w:ilvl="0" w:tplc="D598A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8F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0A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6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0D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21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C2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25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A7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523DD"/>
    <w:multiLevelType w:val="hybridMultilevel"/>
    <w:tmpl w:val="0108FC74"/>
    <w:lvl w:ilvl="0" w:tplc="77928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22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08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E1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05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A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6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A2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4A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67313"/>
    <w:multiLevelType w:val="hybridMultilevel"/>
    <w:tmpl w:val="DC2C3370"/>
    <w:lvl w:ilvl="0" w:tplc="DA84B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8AB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40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1AC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26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B03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DA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B0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4C1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330156"/>
    <w:rsid w:val="000679FD"/>
    <w:rsid w:val="000A1EE5"/>
    <w:rsid w:val="00330156"/>
    <w:rsid w:val="003A593E"/>
    <w:rsid w:val="003C6DF3"/>
    <w:rsid w:val="00583B46"/>
    <w:rsid w:val="005C12F1"/>
    <w:rsid w:val="00725A5A"/>
    <w:rsid w:val="00A93048"/>
    <w:rsid w:val="00DB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83B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B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B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B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B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B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B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B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B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3B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3B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3B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3B4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3B4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3B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3B46"/>
    <w:rPr>
      <w:b/>
      <w:bCs/>
      <w:spacing w:val="0"/>
    </w:rPr>
  </w:style>
  <w:style w:type="character" w:styleId="a9">
    <w:name w:val="Emphasis"/>
    <w:uiPriority w:val="20"/>
    <w:qFormat/>
    <w:rsid w:val="00583B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3B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3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B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3B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3B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3B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3B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3B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3B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3B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3B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3B4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A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EE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708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88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023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417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834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2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20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400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62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36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258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21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350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4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952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988">
          <w:marLeft w:val="97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2014-01-15T18:36:00Z</dcterms:created>
  <dcterms:modified xsi:type="dcterms:W3CDTF">2014-01-15T19:07:00Z</dcterms:modified>
</cp:coreProperties>
</file>